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0" w:lineRule="atLeast"/>
        <w:ind w:right="0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 xml:space="preserve">附件一：   </w:t>
      </w:r>
    </w:p>
    <w:tbl>
      <w:tblPr>
        <w:tblStyle w:val="5"/>
        <w:tblpPr w:leftFromText="180" w:rightFromText="180" w:vertAnchor="text" w:horzAnchor="page" w:tblpX="1491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14"/>
        <w:gridCol w:w="830"/>
        <w:gridCol w:w="834"/>
        <w:gridCol w:w="2085"/>
        <w:gridCol w:w="1161"/>
        <w:gridCol w:w="3664"/>
        <w:gridCol w:w="953"/>
        <w:gridCol w:w="89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87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职位（岗位）名称</w:t>
            </w:r>
          </w:p>
        </w:tc>
        <w:tc>
          <w:tcPr>
            <w:tcW w:w="8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招聘计划数</w:t>
            </w:r>
          </w:p>
        </w:tc>
        <w:tc>
          <w:tcPr>
            <w:tcW w:w="20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学历（学位）</w:t>
            </w:r>
          </w:p>
        </w:tc>
        <w:tc>
          <w:tcPr>
            <w:tcW w:w="116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年龄（周岁）</w:t>
            </w:r>
          </w:p>
        </w:tc>
        <w:tc>
          <w:tcPr>
            <w:tcW w:w="36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岗位说明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进入类别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7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湖口县消防救援大队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政府专职消防队员</w:t>
            </w:r>
          </w:p>
        </w:tc>
        <w:tc>
          <w:tcPr>
            <w:tcW w:w="8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灭火救援员</w:t>
            </w:r>
          </w:p>
        </w:tc>
        <w:tc>
          <w:tcPr>
            <w:tcW w:w="8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具有高中及以上学历，包括具有高中以上同等学历的技校、中专、高职学历</w:t>
            </w:r>
          </w:p>
        </w:tc>
        <w:tc>
          <w:tcPr>
            <w:tcW w:w="116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18周岁及以上、35周岁及以下</w:t>
            </w:r>
          </w:p>
        </w:tc>
        <w:tc>
          <w:tcPr>
            <w:tcW w:w="36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1、男性； 2、国家综合性消防救援队伍正常退出人员（含原全国消防部队退役士兵）、未过受单位（部队）处分或地方公安处理且获得三等功(含)以上的；曾（现）任政府专职消防员并获得《灭火救援员》国家职业资格证书及省级消防救援队伍表彰为“优秀政府专职消防员”的报名人员，学历不受限制，年龄放宽到35周岁</w:t>
            </w:r>
          </w:p>
        </w:tc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合同制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879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接警调度员</w:t>
            </w:r>
          </w:p>
        </w:tc>
        <w:tc>
          <w:tcPr>
            <w:tcW w:w="8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具有高中及以上学历，包括具有高中以上同等学历的技校、中专、高职学历</w:t>
            </w:r>
          </w:p>
        </w:tc>
        <w:tc>
          <w:tcPr>
            <w:tcW w:w="116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18周岁及以上、35周岁及以下（有接警调度经历、普通话证书、计算机资格证中任意两项可放宽至38周岁）</w:t>
            </w:r>
          </w:p>
        </w:tc>
        <w:tc>
          <w:tcPr>
            <w:tcW w:w="366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1、男性； 2、国家综合性消防救援队伍正常退出人员（含原全国消防部队退役士兵）、未过受单位（部队）处分或地方公安处理且获得三等功(含)以上的；曾（现）任政府专职消防员并获得《灭火救援员》国家职业资格证书及省级消防救援队伍表彰为“优秀政府专职消防员”的报名人员，学历不受限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95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合同制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是</w:t>
            </w:r>
          </w:p>
        </w:tc>
      </w:tr>
    </w:tbl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DJiMGExY2JjZjY3ZmQ2Zjk1NWFiZGVhYWE4ZTAifQ=="/>
  </w:docVars>
  <w:rsids>
    <w:rsidRoot w:val="450F5680"/>
    <w:rsid w:val="450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2023-07-26T03:08:00Z</dcterms:created>
  <dc:creator>刘二喵 </dc:creator>
  <cp:lastModifiedBy>刘二喵 </cp:lastModifiedBy>
  <dcterms:modified xsi:type="dcterms:W3CDTF">2023-07-26T03:12:15Z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AAD312085CB54EE6A1CB14BBA0E5E8DB_11</vt:lpwstr>
  </property>
</Properties>
</file>